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55"/>
        <w:rPr>
          <w:rFonts w:ascii="Times New Roman"/>
          <w:sz w:val="20"/>
        </w:rPr>
      </w:pPr>
      <w:r>
        <w:rPr>
          <w:rFonts w:ascii="Times New Roman"/>
          <w:sz w:val="20"/>
        </w:rPr>
        <w:pict>
          <v:group style="width:488.25pt;height:74.45pt;mso-position-horizontal-relative:char;mso-position-vertical-relative:line" coordorigin="0,0" coordsize="9765,1489">
            <v:rect style="position:absolute;left:0;top:300;width:9765;height:1188" filled="true" fillcolor="#1689ca" stroked="false">
              <v:fill type="solid"/>
            </v:rect>
            <v:shape style="position:absolute;left:7607;top:0;width:1170;height:1170" type="#_x0000_t75" stroked="false">
              <v:imagedata r:id="rId5" o:title=""/>
            </v:shape>
            <v:shapetype id="_x0000_t202" o:spt="202" coordsize="21600,21600" path="m,l,21600r21600,l21600,xe">
              <v:stroke joinstyle="miter"/>
              <v:path gradientshapeok="t" o:connecttype="rect"/>
            </v:shapetype>
            <v:shape style="position:absolute;left:581;top:1027;width:6106;height:405" type="#_x0000_t202" filled="false" stroked="false">
              <v:textbox inset="0,0,0,0">
                <w:txbxContent>
                  <w:p>
                    <w:pPr>
                      <w:spacing w:line="373" w:lineRule="exact" w:before="0"/>
                      <w:ind w:left="0" w:right="0" w:firstLine="0"/>
                      <w:jc w:val="left"/>
                      <w:rPr>
                        <w:b/>
                        <w:sz w:val="32"/>
                      </w:rPr>
                    </w:pPr>
                    <w:r>
                      <w:rPr>
                        <w:b/>
                        <w:color w:val="FFFFFF"/>
                        <w:sz w:val="32"/>
                      </w:rPr>
                      <w:t>SERVICES INVENTORY DEVELOPMENT</w:t>
                    </w:r>
                  </w:p>
                </w:txbxContent>
              </v:textbox>
              <w10:wrap type="none"/>
            </v:shape>
            <v:shape style="position:absolute;left:432;top:271;width:2842;height:957" type="#_x0000_t202" filled="false" stroked="false">
              <v:textbox inset="0,0,0,0">
                <w:txbxContent>
                  <w:p>
                    <w:pPr>
                      <w:spacing w:line="881" w:lineRule="exact" w:before="0"/>
                      <w:ind w:left="0" w:right="0" w:firstLine="0"/>
                      <w:jc w:val="left"/>
                      <w:rPr>
                        <w:rFonts w:ascii="Work Sans ExtraBold"/>
                        <w:b/>
                        <w:sz w:val="76"/>
                      </w:rPr>
                    </w:pPr>
                    <w:r>
                      <w:rPr>
                        <w:rFonts w:ascii="Work Sans ExtraBold"/>
                        <w:b/>
                        <w:color w:val="FFFFFF"/>
                        <w:sz w:val="76"/>
                      </w:rPr>
                      <w:t>TOOL B</w:t>
                    </w:r>
                  </w:p>
                </w:txbxContent>
              </v:textbox>
              <w10:wrap type="none"/>
            </v:shape>
          </v:group>
        </w:pict>
      </w:r>
      <w:r>
        <w:rPr>
          <w:rFonts w:ascii="Times New Roman"/>
          <w:sz w:val="20"/>
        </w:rPr>
      </w:r>
    </w:p>
    <w:p>
      <w:pPr>
        <w:pStyle w:val="BodyText"/>
        <w:spacing w:before="121"/>
        <w:ind w:left="1524" w:right="269"/>
        <w:rPr>
          <w:b/>
        </w:rPr>
      </w:pPr>
      <w:r>
        <w:rPr>
          <w:rFonts w:ascii="Work Sans"/>
          <w:b/>
          <w:color w:val="1689CA"/>
        </w:rPr>
        <w:t>PURPOSE: </w:t>
      </w:r>
      <w:r>
        <w:rPr>
          <w:b/>
          <w:color w:val="231F20"/>
        </w:rPr>
        <w:t>For municipalities to individually inventory which services need to be discussed/negotiated. This inventory must include intermunicipal services provided to and by the participating municipalities.</w:t>
      </w:r>
    </w:p>
    <w:p>
      <w:pPr>
        <w:tabs>
          <w:tab w:pos="7264" w:val="left" w:leader="none"/>
          <w:tab w:pos="10589" w:val="left" w:leader="none"/>
        </w:tabs>
        <w:spacing w:before="191"/>
        <w:ind w:left="1514" w:right="0" w:firstLine="0"/>
        <w:jc w:val="left"/>
        <w:rPr>
          <w:rFonts w:ascii="Work Sans"/>
          <w:sz w:val="18"/>
        </w:rPr>
      </w:pPr>
      <w:r>
        <w:rPr>
          <w:rFonts w:ascii="Work Sans"/>
          <w:b/>
          <w:color w:val="231F20"/>
          <w:sz w:val="18"/>
        </w:rPr>
        <w:t>Between:</w:t>
      </w:r>
      <w:r>
        <w:rPr>
          <w:rFonts w:ascii="Work Sans"/>
          <w:b/>
          <w:color w:val="231F20"/>
          <w:spacing w:val="7"/>
          <w:sz w:val="18"/>
        </w:rPr>
        <w:t> </w:t>
      </w:r>
      <w:r>
        <w:rPr>
          <w:rFonts w:ascii="Work Sans"/>
          <w:color w:val="231F20"/>
          <w:sz w:val="18"/>
        </w:rPr>
        <w:t>Municipality</w:t>
      </w:r>
      <w:r>
        <w:rPr>
          <w:rFonts w:ascii="Work Sans"/>
          <w:color w:val="231F20"/>
          <w:sz w:val="18"/>
          <w:u w:val="single" w:color="221E1F"/>
        </w:rPr>
        <w:t> </w:t>
        <w:tab/>
      </w:r>
      <w:r>
        <w:rPr>
          <w:rFonts w:ascii="Work Sans"/>
          <w:color w:val="231F20"/>
          <w:sz w:val="18"/>
        </w:rPr>
        <w:t>and </w:t>
      </w:r>
      <w:r>
        <w:rPr>
          <w:rFonts w:ascii="Work Sans"/>
          <w:color w:val="231F20"/>
          <w:sz w:val="18"/>
          <w:u w:val="single" w:color="221E1F"/>
        </w:rPr>
        <w:t> </w:t>
        <w:tab/>
      </w:r>
    </w:p>
    <w:p>
      <w:pPr>
        <w:pStyle w:val="BodyText"/>
        <w:spacing w:before="8"/>
        <w:rPr>
          <w:rFonts w:ascii="Work Sans"/>
        </w:rPr>
      </w:pPr>
    </w:p>
    <w:p>
      <w:pPr>
        <w:pStyle w:val="BodyText"/>
        <w:spacing w:before="99"/>
        <w:ind w:left="1515"/>
        <w:rPr>
          <w:b/>
        </w:rPr>
      </w:pPr>
      <w:r>
        <w:rPr>
          <w:b/>
          <w:color w:val="1689CA"/>
        </w:rPr>
        <w:t>Definition</w:t>
      </w:r>
    </w:p>
    <w:p>
      <w:pPr>
        <w:pStyle w:val="BodyText"/>
        <w:spacing w:before="99"/>
        <w:ind w:left="1515"/>
        <w:rPr>
          <w:rFonts w:ascii="Work Sans" w:hAnsi="Work Sans"/>
        </w:rPr>
      </w:pPr>
      <w:r>
        <w:rPr>
          <w:b/>
          <w:color w:val="231F20"/>
        </w:rPr>
        <w:t>Intermunicipal </w:t>
      </w:r>
      <w:r>
        <w:rPr>
          <w:rFonts w:ascii="Work Sans" w:hAnsi="Work Sans"/>
          <w:color w:val="231F20"/>
        </w:rPr>
        <w:t>– is a service that is provided to two or more municipalities.</w:t>
      </w:r>
    </w:p>
    <w:p>
      <w:pPr>
        <w:pStyle w:val="BodyText"/>
        <w:rPr>
          <w:rFonts w:ascii="Work Sans"/>
          <w:sz w:val="20"/>
        </w:rPr>
      </w:pPr>
    </w:p>
    <w:p>
      <w:pPr>
        <w:pStyle w:val="BodyText"/>
        <w:rPr>
          <w:rFonts w:ascii="Work Sans"/>
          <w:sz w:val="20"/>
        </w:rPr>
      </w:pPr>
    </w:p>
    <w:p>
      <w:pPr>
        <w:pStyle w:val="BodyText"/>
        <w:spacing w:before="10"/>
        <w:rPr>
          <w:rFonts w:ascii="Work Sans"/>
        </w:rPr>
      </w:pPr>
    </w:p>
    <w:tbl>
      <w:tblPr>
        <w:tblW w:w="0" w:type="auto"/>
        <w:jc w:val="left"/>
        <w:tblInd w:w="15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743"/>
        <w:gridCol w:w="451"/>
        <w:gridCol w:w="450"/>
        <w:gridCol w:w="450"/>
        <w:gridCol w:w="450"/>
        <w:gridCol w:w="450"/>
        <w:gridCol w:w="451"/>
        <w:gridCol w:w="4671"/>
      </w:tblGrid>
      <w:tr>
        <w:trPr>
          <w:trHeight w:val="450" w:hRule="atLeast"/>
        </w:trPr>
        <w:tc>
          <w:tcPr>
            <w:tcW w:w="9116" w:type="dxa"/>
            <w:gridSpan w:val="8"/>
            <w:tcBorders>
              <w:top w:val="nil"/>
              <w:left w:val="nil"/>
              <w:bottom w:val="nil"/>
              <w:right w:val="nil"/>
            </w:tcBorders>
            <w:shd w:val="clear" w:color="auto" w:fill="1689CA"/>
          </w:tcPr>
          <w:p>
            <w:pPr>
              <w:pStyle w:val="TableParagraph"/>
              <w:spacing w:before="93"/>
              <w:ind w:left="180"/>
              <w:rPr>
                <w:b/>
                <w:sz w:val="24"/>
              </w:rPr>
            </w:pPr>
            <w:r>
              <w:rPr>
                <w:b/>
                <w:color w:val="FFFFFF"/>
                <w:sz w:val="24"/>
              </w:rPr>
              <w:t>CORE SERVICES</w:t>
            </w:r>
          </w:p>
        </w:tc>
      </w:tr>
      <w:tr>
        <w:trPr>
          <w:trHeight w:val="714" w:hRule="atLeast"/>
        </w:trPr>
        <w:tc>
          <w:tcPr>
            <w:tcW w:w="1743" w:type="dxa"/>
            <w:vMerge w:val="restart"/>
            <w:tcBorders>
              <w:top w:val="nil"/>
              <w:left w:val="nil"/>
              <w:bottom w:val="nil"/>
            </w:tcBorders>
          </w:tcPr>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rPr>
                <w:rFonts w:ascii="Work Sans"/>
                <w:sz w:val="30"/>
              </w:rPr>
            </w:pPr>
          </w:p>
          <w:p>
            <w:pPr>
              <w:pStyle w:val="TableParagraph"/>
              <w:spacing w:before="255"/>
              <w:ind w:left="90"/>
              <w:rPr>
                <w:b/>
                <w:sz w:val="24"/>
              </w:rPr>
            </w:pPr>
            <w:r>
              <w:rPr>
                <w:b/>
                <w:color w:val="231F20"/>
                <w:sz w:val="24"/>
              </w:rPr>
              <w:t>SERVICE</w:t>
            </w:r>
          </w:p>
        </w:tc>
        <w:tc>
          <w:tcPr>
            <w:tcW w:w="901" w:type="dxa"/>
            <w:gridSpan w:val="2"/>
            <w:tcBorders>
              <w:top w:val="nil"/>
            </w:tcBorders>
          </w:tcPr>
          <w:p>
            <w:pPr>
              <w:pStyle w:val="TableParagraph"/>
              <w:spacing w:line="228" w:lineRule="auto" w:before="67"/>
              <w:ind w:left="88" w:right="82" w:hanging="4"/>
              <w:jc w:val="center"/>
              <w:rPr>
                <w:b/>
                <w:sz w:val="18"/>
              </w:rPr>
            </w:pPr>
            <w:r>
              <w:rPr>
                <w:b/>
                <w:color w:val="231F20"/>
                <w:w w:val="90"/>
                <w:sz w:val="18"/>
              </w:rPr>
              <w:t>ASSESS </w:t>
            </w:r>
            <w:r>
              <w:rPr>
                <w:b/>
                <w:color w:val="231F20"/>
                <w:w w:val="80"/>
                <w:sz w:val="18"/>
              </w:rPr>
              <w:t>CURRENT </w:t>
            </w:r>
            <w:r>
              <w:rPr>
                <w:b/>
                <w:color w:val="231F20"/>
                <w:w w:val="95"/>
                <w:sz w:val="18"/>
              </w:rPr>
              <w:t>STATE</w:t>
            </w:r>
          </w:p>
        </w:tc>
        <w:tc>
          <w:tcPr>
            <w:tcW w:w="1801" w:type="dxa"/>
            <w:gridSpan w:val="4"/>
            <w:tcBorders>
              <w:top w:val="nil"/>
            </w:tcBorders>
          </w:tcPr>
          <w:p>
            <w:pPr>
              <w:pStyle w:val="TableParagraph"/>
              <w:spacing w:line="273" w:lineRule="auto" w:before="139"/>
              <w:ind w:left="444" w:firstLine="46"/>
              <w:rPr>
                <w:b/>
                <w:sz w:val="18"/>
              </w:rPr>
            </w:pPr>
            <w:r>
              <w:rPr>
                <w:b/>
                <w:color w:val="231F20"/>
                <w:sz w:val="18"/>
              </w:rPr>
              <w:t>LOOKING FORWARD</w:t>
            </w:r>
          </w:p>
        </w:tc>
        <w:tc>
          <w:tcPr>
            <w:tcW w:w="4671" w:type="dxa"/>
            <w:vMerge w:val="restart"/>
            <w:tcBorders>
              <w:top w:val="nil"/>
              <w:bottom w:val="nil"/>
              <w:right w:val="nil"/>
            </w:tcBorders>
          </w:tcPr>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rPr>
                <w:rFonts w:ascii="Work Sans"/>
                <w:sz w:val="24"/>
              </w:rPr>
            </w:pPr>
          </w:p>
          <w:p>
            <w:pPr>
              <w:pStyle w:val="TableParagraph"/>
              <w:spacing w:before="1"/>
              <w:rPr>
                <w:rFonts w:ascii="Work Sans"/>
                <w:sz w:val="30"/>
              </w:rPr>
            </w:pPr>
          </w:p>
          <w:p>
            <w:pPr>
              <w:pStyle w:val="TableParagraph"/>
              <w:spacing w:line="244" w:lineRule="auto"/>
              <w:ind w:left="86"/>
              <w:rPr>
                <w:b/>
                <w:sz w:val="20"/>
              </w:rPr>
            </w:pPr>
            <w:r>
              <w:rPr>
                <w:b/>
                <w:color w:val="231F20"/>
                <w:sz w:val="20"/>
              </w:rPr>
              <w:t>ACTION OR NEXT STEPS THAT NEED TO BE TAKEN WITH THIS SERVICE</w:t>
            </w:r>
          </w:p>
        </w:tc>
      </w:tr>
      <w:tr>
        <w:trPr>
          <w:trHeight w:val="5217" w:hRule="atLeast"/>
        </w:trPr>
        <w:tc>
          <w:tcPr>
            <w:tcW w:w="1743" w:type="dxa"/>
            <w:vMerge/>
            <w:tcBorders>
              <w:top w:val="nil"/>
              <w:left w:val="nil"/>
              <w:bottom w:val="nil"/>
            </w:tcBorders>
          </w:tcPr>
          <w:p>
            <w:pPr>
              <w:rPr>
                <w:sz w:val="2"/>
                <w:szCs w:val="2"/>
              </w:rPr>
            </w:pPr>
          </w:p>
        </w:tc>
        <w:tc>
          <w:tcPr>
            <w:tcW w:w="451" w:type="dxa"/>
            <w:tcBorders>
              <w:bottom w:val="nil"/>
            </w:tcBorders>
            <w:shd w:val="clear" w:color="auto" w:fill="DCE2EB"/>
            <w:textDirection w:val="btLr"/>
          </w:tcPr>
          <w:p>
            <w:pPr>
              <w:pStyle w:val="TableParagraph"/>
              <w:spacing w:before="135"/>
              <w:ind w:left="90"/>
              <w:rPr>
                <w:b/>
                <w:sz w:val="16"/>
              </w:rPr>
            </w:pPr>
            <w:r>
              <w:rPr>
                <w:b/>
                <w:color w:val="231F20"/>
                <w:sz w:val="16"/>
              </w:rPr>
              <w:t>MUNICIPAL SERVICES (WHICH COULD BE INTERMUNICIPAL)</w:t>
            </w:r>
          </w:p>
        </w:tc>
        <w:tc>
          <w:tcPr>
            <w:tcW w:w="450" w:type="dxa"/>
            <w:tcBorders>
              <w:bottom w:val="nil"/>
            </w:tcBorders>
            <w:shd w:val="clear" w:color="auto" w:fill="DCE2EB"/>
            <w:textDirection w:val="btLr"/>
          </w:tcPr>
          <w:p>
            <w:pPr>
              <w:pStyle w:val="TableParagraph"/>
              <w:spacing w:before="134"/>
              <w:ind w:left="90"/>
              <w:rPr>
                <w:b/>
                <w:sz w:val="16"/>
              </w:rPr>
            </w:pPr>
            <w:r>
              <w:rPr>
                <w:b/>
                <w:color w:val="231F20"/>
                <w:sz w:val="16"/>
              </w:rPr>
              <w:t>INTERMUNICIPAL</w:t>
            </w:r>
          </w:p>
        </w:tc>
        <w:tc>
          <w:tcPr>
            <w:tcW w:w="450" w:type="dxa"/>
            <w:tcBorders>
              <w:bottom w:val="nil"/>
            </w:tcBorders>
            <w:shd w:val="clear" w:color="auto" w:fill="DCE2EB"/>
            <w:textDirection w:val="btLr"/>
          </w:tcPr>
          <w:p>
            <w:pPr>
              <w:pStyle w:val="TableParagraph"/>
              <w:spacing w:before="135"/>
              <w:ind w:left="90"/>
              <w:rPr>
                <w:b/>
                <w:sz w:val="16"/>
              </w:rPr>
            </w:pPr>
            <w:r>
              <w:rPr>
                <w:b/>
                <w:color w:val="231F20"/>
                <w:sz w:val="16"/>
              </w:rPr>
              <w:t>KEEP CURRENT AGREEMENT OR ARRANGEMENT</w:t>
            </w:r>
          </w:p>
        </w:tc>
        <w:tc>
          <w:tcPr>
            <w:tcW w:w="450" w:type="dxa"/>
            <w:tcBorders>
              <w:bottom w:val="nil"/>
            </w:tcBorders>
            <w:shd w:val="clear" w:color="auto" w:fill="DCE2EB"/>
            <w:textDirection w:val="btLr"/>
          </w:tcPr>
          <w:p>
            <w:pPr>
              <w:pStyle w:val="TableParagraph"/>
              <w:spacing w:before="135"/>
              <w:ind w:left="90"/>
              <w:rPr>
                <w:b/>
                <w:sz w:val="16"/>
              </w:rPr>
            </w:pPr>
            <w:r>
              <w:rPr>
                <w:b/>
                <w:color w:val="231F20"/>
                <w:sz w:val="16"/>
              </w:rPr>
              <w:t>SLIGHT ADJUSTMENTS NEED TO BE DISCUSSED OR EXPLORED</w:t>
            </w:r>
          </w:p>
        </w:tc>
        <w:tc>
          <w:tcPr>
            <w:tcW w:w="450" w:type="dxa"/>
            <w:tcBorders>
              <w:bottom w:val="nil"/>
            </w:tcBorders>
            <w:shd w:val="clear" w:color="auto" w:fill="DCE2EB"/>
            <w:textDirection w:val="btLr"/>
          </w:tcPr>
          <w:p>
            <w:pPr>
              <w:pStyle w:val="TableParagraph"/>
              <w:spacing w:before="135"/>
              <w:ind w:left="90"/>
              <w:rPr>
                <w:b/>
                <w:sz w:val="16"/>
              </w:rPr>
            </w:pPr>
            <w:r>
              <w:rPr>
                <w:b/>
                <w:color w:val="231F20"/>
                <w:sz w:val="16"/>
              </w:rPr>
              <w:t>NEEDS TO BE NEGOTIATED / DISCUSSED FURTHER</w:t>
            </w:r>
          </w:p>
        </w:tc>
        <w:tc>
          <w:tcPr>
            <w:tcW w:w="451" w:type="dxa"/>
            <w:tcBorders>
              <w:bottom w:val="nil"/>
            </w:tcBorders>
            <w:shd w:val="clear" w:color="auto" w:fill="DCE2EB"/>
            <w:textDirection w:val="btLr"/>
          </w:tcPr>
          <w:p>
            <w:pPr>
              <w:pStyle w:val="TableParagraph"/>
              <w:spacing w:before="135"/>
              <w:ind w:left="90"/>
              <w:rPr>
                <w:b/>
                <w:sz w:val="16"/>
              </w:rPr>
            </w:pPr>
            <w:r>
              <w:rPr>
                <w:b/>
                <w:color w:val="231F20"/>
                <w:sz w:val="16"/>
              </w:rPr>
              <w:t>MAJOR ISSUES OR DISAGREEMENT</w:t>
            </w:r>
          </w:p>
        </w:tc>
        <w:tc>
          <w:tcPr>
            <w:tcW w:w="4671" w:type="dxa"/>
            <w:vMerge/>
            <w:tcBorders>
              <w:top w:val="nil"/>
              <w:bottom w:val="nil"/>
              <w:right w:val="nil"/>
            </w:tcBorders>
          </w:tcPr>
          <w:p>
            <w:pPr>
              <w:rPr>
                <w:sz w:val="2"/>
                <w:szCs w:val="2"/>
              </w:rPr>
            </w:pPr>
          </w:p>
        </w:tc>
      </w:tr>
      <w:tr>
        <w:trPr>
          <w:trHeight w:val="291" w:hRule="atLeast"/>
        </w:trPr>
        <w:tc>
          <w:tcPr>
            <w:tcW w:w="9116" w:type="dxa"/>
            <w:gridSpan w:val="8"/>
            <w:tcBorders>
              <w:top w:val="nil"/>
              <w:left w:val="nil"/>
              <w:bottom w:val="nil"/>
              <w:right w:val="nil"/>
            </w:tcBorders>
            <w:shd w:val="clear" w:color="auto" w:fill="3E3F3F"/>
          </w:tcPr>
          <w:p>
            <w:pPr>
              <w:pStyle w:val="TableParagraph"/>
              <w:spacing w:line="20" w:lineRule="exact"/>
              <w:ind w:left="-3" w:right="-72"/>
              <w:rPr>
                <w:rFonts w:ascii="Work Sans"/>
                <w:sz w:val="2"/>
              </w:rPr>
            </w:pPr>
            <w:r>
              <w:rPr>
                <w:rFonts w:ascii="Work Sans"/>
                <w:sz w:val="2"/>
              </w:rPr>
              <w:pict>
                <v:group style="width:455.85pt;height:.25pt;mso-position-horizontal-relative:char;mso-position-vertical-relative:line" coordorigin="0,0" coordsize="9117,5">
                  <v:line style="position:absolute" from="0,3" to="1744,3" stroked="true" strokeweight=".25pt" strokecolor="#231f20">
                    <v:stroke dashstyle="solid"/>
                  </v:line>
                  <v:line style="position:absolute" from="1744,3" to="2194,3" stroked="true" strokeweight=".25pt" strokecolor="#231f20">
                    <v:stroke dashstyle="solid"/>
                  </v:line>
                  <v:line style="position:absolute" from="2194,3" to="2644,3" stroked="true" strokeweight=".25pt" strokecolor="#231f20">
                    <v:stroke dashstyle="solid"/>
                  </v:line>
                  <v:line style="position:absolute" from="2644,3" to="3094,3" stroked="true" strokeweight=".25pt" strokecolor="#231f20">
                    <v:stroke dashstyle="solid"/>
                  </v:line>
                  <v:line style="position:absolute" from="3094,3" to="3544,3" stroked="true" strokeweight=".25pt" strokecolor="#231f20">
                    <v:stroke dashstyle="solid"/>
                  </v:line>
                  <v:line style="position:absolute" from="3544,3" to="3994,3" stroked="true" strokeweight=".25pt" strokecolor="#231f20">
                    <v:stroke dashstyle="solid"/>
                  </v:line>
                  <v:line style="position:absolute" from="3994,3" to="4444,3" stroked="true" strokeweight=".25pt" strokecolor="#231f20">
                    <v:stroke dashstyle="solid"/>
                  </v:line>
                  <v:line style="position:absolute" from="4444,3" to="9117,3" stroked="true" strokeweight=".25pt" strokecolor="#231f20">
                    <v:stroke dashstyle="solid"/>
                  </v:line>
                </v:group>
              </w:pict>
            </w:r>
            <w:r>
              <w:rPr>
                <w:rFonts w:ascii="Work Sans"/>
                <w:sz w:val="2"/>
              </w:rPr>
            </w:r>
          </w:p>
          <w:p>
            <w:pPr>
              <w:pStyle w:val="TableParagraph"/>
              <w:spacing w:before="42"/>
              <w:ind w:left="90"/>
              <w:rPr>
                <w:rFonts w:ascii="Work Sans"/>
                <w:sz w:val="16"/>
              </w:rPr>
            </w:pPr>
            <w:r>
              <w:rPr>
                <w:b/>
                <w:color w:val="FFFFFF"/>
                <w:sz w:val="16"/>
              </w:rPr>
              <w:t>Services Provided That Benefit More Than One Municipality: </w:t>
            </w:r>
            <w:r>
              <w:rPr>
                <w:rFonts w:ascii="Work Sans"/>
                <w:color w:val="FFFFFF"/>
                <w:sz w:val="16"/>
              </w:rPr>
              <w:t>List all intermunicipal services</w:t>
            </w:r>
          </w:p>
        </w:tc>
      </w:tr>
      <w:tr>
        <w:trPr>
          <w:trHeight w:val="289" w:hRule="atLeast"/>
        </w:trPr>
        <w:tc>
          <w:tcPr>
            <w:tcW w:w="1743" w:type="dxa"/>
            <w:tcBorders>
              <w:top w:val="nil"/>
              <w:left w:val="nil"/>
            </w:tcBorders>
          </w:tcPr>
          <w:p>
            <w:pPr>
              <w:pStyle w:val="TableParagraph"/>
              <w:rPr>
                <w:rFonts w:ascii="Times New Roman"/>
                <w:sz w:val="16"/>
              </w:rPr>
            </w:pPr>
          </w:p>
        </w:tc>
        <w:tc>
          <w:tcPr>
            <w:tcW w:w="451" w:type="dxa"/>
            <w:tcBorders>
              <w:top w:val="nil"/>
            </w:tcBorders>
          </w:tcPr>
          <w:p>
            <w:pPr>
              <w:pStyle w:val="TableParagraph"/>
              <w:rPr>
                <w:rFonts w:ascii="Times New Roman"/>
                <w:sz w:val="16"/>
              </w:rPr>
            </w:pPr>
          </w:p>
        </w:tc>
        <w:tc>
          <w:tcPr>
            <w:tcW w:w="450" w:type="dxa"/>
            <w:tcBorders>
              <w:top w:val="nil"/>
            </w:tcBorders>
          </w:tcPr>
          <w:p>
            <w:pPr>
              <w:pStyle w:val="TableParagraph"/>
              <w:rPr>
                <w:rFonts w:ascii="Times New Roman"/>
                <w:sz w:val="16"/>
              </w:rPr>
            </w:pPr>
          </w:p>
        </w:tc>
        <w:tc>
          <w:tcPr>
            <w:tcW w:w="450" w:type="dxa"/>
            <w:tcBorders>
              <w:top w:val="nil"/>
            </w:tcBorders>
            <w:shd w:val="clear" w:color="auto" w:fill="DEDCDC"/>
          </w:tcPr>
          <w:p>
            <w:pPr>
              <w:pStyle w:val="TableParagraph"/>
              <w:rPr>
                <w:rFonts w:ascii="Times New Roman"/>
                <w:sz w:val="16"/>
              </w:rPr>
            </w:pPr>
          </w:p>
        </w:tc>
        <w:tc>
          <w:tcPr>
            <w:tcW w:w="450" w:type="dxa"/>
            <w:tcBorders>
              <w:top w:val="nil"/>
            </w:tcBorders>
            <w:shd w:val="clear" w:color="auto" w:fill="DEDCDC"/>
          </w:tcPr>
          <w:p>
            <w:pPr>
              <w:pStyle w:val="TableParagraph"/>
              <w:rPr>
                <w:rFonts w:ascii="Times New Roman"/>
                <w:sz w:val="16"/>
              </w:rPr>
            </w:pPr>
          </w:p>
        </w:tc>
        <w:tc>
          <w:tcPr>
            <w:tcW w:w="450" w:type="dxa"/>
            <w:tcBorders>
              <w:top w:val="nil"/>
            </w:tcBorders>
            <w:shd w:val="clear" w:color="auto" w:fill="DEDCDC"/>
          </w:tcPr>
          <w:p>
            <w:pPr>
              <w:pStyle w:val="TableParagraph"/>
              <w:rPr>
                <w:rFonts w:ascii="Times New Roman"/>
                <w:sz w:val="16"/>
              </w:rPr>
            </w:pPr>
          </w:p>
        </w:tc>
        <w:tc>
          <w:tcPr>
            <w:tcW w:w="451" w:type="dxa"/>
            <w:tcBorders>
              <w:top w:val="nil"/>
            </w:tcBorders>
            <w:shd w:val="clear" w:color="auto" w:fill="DEDCDC"/>
          </w:tcPr>
          <w:p>
            <w:pPr>
              <w:pStyle w:val="TableParagraph"/>
              <w:rPr>
                <w:rFonts w:ascii="Times New Roman"/>
                <w:sz w:val="16"/>
              </w:rPr>
            </w:pPr>
          </w:p>
        </w:tc>
        <w:tc>
          <w:tcPr>
            <w:tcW w:w="4671" w:type="dxa"/>
            <w:tcBorders>
              <w:top w:val="nil"/>
              <w:right w:val="nil"/>
            </w:tcBorders>
          </w:tcPr>
          <w:p>
            <w:pPr>
              <w:pStyle w:val="TableParagraph"/>
              <w:rPr>
                <w:rFonts w:ascii="Times New Roman"/>
                <w:sz w:val="16"/>
              </w:rPr>
            </w:pPr>
          </w:p>
        </w:tc>
      </w:tr>
      <w:tr>
        <w:trPr>
          <w:trHeight w:val="286" w:hRule="atLeast"/>
        </w:trPr>
        <w:tc>
          <w:tcPr>
            <w:tcW w:w="1743" w:type="dxa"/>
            <w:tcBorders>
              <w:left w:val="nil"/>
            </w:tcBorders>
          </w:tcPr>
          <w:p>
            <w:pPr>
              <w:pStyle w:val="TableParagraph"/>
              <w:rPr>
                <w:rFonts w:ascii="Times New Roman"/>
                <w:sz w:val="16"/>
              </w:rPr>
            </w:pP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286" w:hRule="atLeast"/>
        </w:trPr>
        <w:tc>
          <w:tcPr>
            <w:tcW w:w="1743" w:type="dxa"/>
            <w:tcBorders>
              <w:left w:val="nil"/>
            </w:tcBorders>
          </w:tcPr>
          <w:p>
            <w:pPr>
              <w:pStyle w:val="TableParagraph"/>
              <w:rPr>
                <w:rFonts w:ascii="Times New Roman"/>
                <w:sz w:val="16"/>
              </w:rPr>
            </w:pP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rPr>
                <w:rFonts w:ascii="Times New Roman"/>
                <w:sz w:val="16"/>
              </w:rPr>
            </w:pP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1" w:hRule="atLeast"/>
        </w:trPr>
        <w:tc>
          <w:tcPr>
            <w:tcW w:w="1743" w:type="dxa"/>
            <w:tcBorders>
              <w:left w:val="nil"/>
              <w:bottom w:val="single" w:sz="8" w:space="0" w:color="231F20"/>
            </w:tcBorders>
          </w:tcPr>
          <w:p>
            <w:pPr>
              <w:pStyle w:val="TableParagraph"/>
              <w:rPr>
                <w:rFonts w:ascii="Times New Roman"/>
                <w:sz w:val="16"/>
              </w:rPr>
            </w:pPr>
          </w:p>
        </w:tc>
        <w:tc>
          <w:tcPr>
            <w:tcW w:w="451" w:type="dxa"/>
            <w:tcBorders>
              <w:bottom w:val="single" w:sz="8" w:space="0" w:color="231F20"/>
            </w:tcBorders>
          </w:tcPr>
          <w:p>
            <w:pPr>
              <w:pStyle w:val="TableParagraph"/>
              <w:rPr>
                <w:rFonts w:ascii="Times New Roman"/>
                <w:sz w:val="16"/>
              </w:rPr>
            </w:pPr>
          </w:p>
        </w:tc>
        <w:tc>
          <w:tcPr>
            <w:tcW w:w="450" w:type="dxa"/>
            <w:tcBorders>
              <w:bottom w:val="single" w:sz="8" w:space="0" w:color="231F20"/>
            </w:tcBorders>
          </w:tcPr>
          <w:p>
            <w:pPr>
              <w:pStyle w:val="TableParagraph"/>
              <w:rPr>
                <w:rFonts w:ascii="Times New Roman"/>
                <w:sz w:val="16"/>
              </w:rPr>
            </w:pPr>
          </w:p>
        </w:tc>
        <w:tc>
          <w:tcPr>
            <w:tcW w:w="450" w:type="dxa"/>
            <w:tcBorders>
              <w:bottom w:val="single" w:sz="8" w:space="0" w:color="231F20"/>
            </w:tcBorders>
            <w:shd w:val="clear" w:color="auto" w:fill="DEDCDC"/>
          </w:tcPr>
          <w:p>
            <w:pPr>
              <w:pStyle w:val="TableParagraph"/>
              <w:rPr>
                <w:rFonts w:ascii="Times New Roman"/>
                <w:sz w:val="16"/>
              </w:rPr>
            </w:pPr>
          </w:p>
        </w:tc>
        <w:tc>
          <w:tcPr>
            <w:tcW w:w="450" w:type="dxa"/>
            <w:tcBorders>
              <w:bottom w:val="single" w:sz="8" w:space="0" w:color="231F20"/>
            </w:tcBorders>
            <w:shd w:val="clear" w:color="auto" w:fill="DEDCDC"/>
          </w:tcPr>
          <w:p>
            <w:pPr>
              <w:pStyle w:val="TableParagraph"/>
              <w:rPr>
                <w:rFonts w:ascii="Times New Roman"/>
                <w:sz w:val="16"/>
              </w:rPr>
            </w:pPr>
          </w:p>
        </w:tc>
        <w:tc>
          <w:tcPr>
            <w:tcW w:w="450" w:type="dxa"/>
            <w:tcBorders>
              <w:bottom w:val="single" w:sz="8" w:space="0" w:color="231F20"/>
            </w:tcBorders>
            <w:shd w:val="clear" w:color="auto" w:fill="DEDCDC"/>
          </w:tcPr>
          <w:p>
            <w:pPr>
              <w:pStyle w:val="TableParagraph"/>
              <w:rPr>
                <w:rFonts w:ascii="Times New Roman"/>
                <w:sz w:val="16"/>
              </w:rPr>
            </w:pPr>
          </w:p>
        </w:tc>
        <w:tc>
          <w:tcPr>
            <w:tcW w:w="451" w:type="dxa"/>
            <w:tcBorders>
              <w:bottom w:val="single" w:sz="8" w:space="0" w:color="231F20"/>
            </w:tcBorders>
            <w:shd w:val="clear" w:color="auto" w:fill="DEDCDC"/>
          </w:tcPr>
          <w:p>
            <w:pPr>
              <w:pStyle w:val="TableParagraph"/>
              <w:rPr>
                <w:rFonts w:ascii="Times New Roman"/>
                <w:sz w:val="16"/>
              </w:rPr>
            </w:pPr>
          </w:p>
        </w:tc>
        <w:tc>
          <w:tcPr>
            <w:tcW w:w="4671" w:type="dxa"/>
            <w:tcBorders>
              <w:bottom w:val="single" w:sz="8" w:space="0" w:color="231F20"/>
              <w:right w:val="nil"/>
            </w:tcBorders>
          </w:tcPr>
          <w:p>
            <w:pPr>
              <w:pStyle w:val="TableParagraph"/>
              <w:rPr>
                <w:rFonts w:ascii="Times New Roman"/>
                <w:sz w:val="16"/>
              </w:rPr>
            </w:pPr>
          </w:p>
        </w:tc>
      </w:tr>
      <w:tr>
        <w:trPr>
          <w:trHeight w:val="321" w:hRule="atLeast"/>
        </w:trPr>
        <w:tc>
          <w:tcPr>
            <w:tcW w:w="1743" w:type="dxa"/>
            <w:tcBorders>
              <w:top w:val="single" w:sz="8" w:space="0" w:color="231F20"/>
              <w:left w:val="nil"/>
            </w:tcBorders>
          </w:tcPr>
          <w:p>
            <w:pPr>
              <w:pStyle w:val="TableParagraph"/>
              <w:spacing w:before="74"/>
              <w:ind w:left="90"/>
              <w:rPr>
                <w:rFonts w:ascii="Work Sans"/>
                <w:sz w:val="16"/>
              </w:rPr>
            </w:pPr>
            <w:r>
              <w:rPr>
                <w:rFonts w:ascii="Work Sans"/>
                <w:color w:val="231F20"/>
                <w:sz w:val="16"/>
              </w:rPr>
              <w:t>Transportation</w:t>
            </w:r>
          </w:p>
        </w:tc>
        <w:tc>
          <w:tcPr>
            <w:tcW w:w="451" w:type="dxa"/>
            <w:tcBorders>
              <w:top w:val="single" w:sz="8" w:space="0" w:color="231F20"/>
            </w:tcBorders>
          </w:tcPr>
          <w:p>
            <w:pPr>
              <w:pStyle w:val="TableParagraph"/>
              <w:rPr>
                <w:rFonts w:ascii="Times New Roman"/>
                <w:sz w:val="16"/>
              </w:rPr>
            </w:pPr>
          </w:p>
        </w:tc>
        <w:tc>
          <w:tcPr>
            <w:tcW w:w="450" w:type="dxa"/>
            <w:tcBorders>
              <w:top w:val="single" w:sz="8" w:space="0" w:color="231F20"/>
            </w:tcBorders>
          </w:tcPr>
          <w:p>
            <w:pPr>
              <w:pStyle w:val="TableParagraph"/>
              <w:rPr>
                <w:rFonts w:ascii="Times New Roman"/>
                <w:sz w:val="16"/>
              </w:rPr>
            </w:pPr>
          </w:p>
        </w:tc>
        <w:tc>
          <w:tcPr>
            <w:tcW w:w="450" w:type="dxa"/>
            <w:tcBorders>
              <w:top w:val="single" w:sz="8" w:space="0" w:color="231F20"/>
            </w:tcBorders>
            <w:shd w:val="clear" w:color="auto" w:fill="DEDCDC"/>
          </w:tcPr>
          <w:p>
            <w:pPr>
              <w:pStyle w:val="TableParagraph"/>
              <w:rPr>
                <w:rFonts w:ascii="Times New Roman"/>
                <w:sz w:val="16"/>
              </w:rPr>
            </w:pPr>
          </w:p>
        </w:tc>
        <w:tc>
          <w:tcPr>
            <w:tcW w:w="450" w:type="dxa"/>
            <w:tcBorders>
              <w:top w:val="single" w:sz="8" w:space="0" w:color="231F20"/>
            </w:tcBorders>
            <w:shd w:val="clear" w:color="auto" w:fill="DEDCDC"/>
          </w:tcPr>
          <w:p>
            <w:pPr>
              <w:pStyle w:val="TableParagraph"/>
              <w:rPr>
                <w:rFonts w:ascii="Times New Roman"/>
                <w:sz w:val="16"/>
              </w:rPr>
            </w:pPr>
          </w:p>
        </w:tc>
        <w:tc>
          <w:tcPr>
            <w:tcW w:w="450" w:type="dxa"/>
            <w:tcBorders>
              <w:top w:val="single" w:sz="8" w:space="0" w:color="231F20"/>
            </w:tcBorders>
            <w:shd w:val="clear" w:color="auto" w:fill="DEDCDC"/>
          </w:tcPr>
          <w:p>
            <w:pPr>
              <w:pStyle w:val="TableParagraph"/>
              <w:rPr>
                <w:rFonts w:ascii="Times New Roman"/>
                <w:sz w:val="16"/>
              </w:rPr>
            </w:pPr>
          </w:p>
        </w:tc>
        <w:tc>
          <w:tcPr>
            <w:tcW w:w="451" w:type="dxa"/>
            <w:tcBorders>
              <w:top w:val="single" w:sz="8" w:space="0" w:color="231F20"/>
            </w:tcBorders>
            <w:shd w:val="clear" w:color="auto" w:fill="DEDCDC"/>
          </w:tcPr>
          <w:p>
            <w:pPr>
              <w:pStyle w:val="TableParagraph"/>
              <w:rPr>
                <w:rFonts w:ascii="Times New Roman"/>
                <w:sz w:val="16"/>
              </w:rPr>
            </w:pPr>
          </w:p>
        </w:tc>
        <w:tc>
          <w:tcPr>
            <w:tcW w:w="4671" w:type="dxa"/>
            <w:tcBorders>
              <w:top w:val="single" w:sz="8" w:space="0" w:color="231F20"/>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spacing w:before="81"/>
              <w:ind w:left="90"/>
              <w:rPr>
                <w:rFonts w:ascii="Work Sans"/>
                <w:sz w:val="16"/>
              </w:rPr>
            </w:pPr>
            <w:r>
              <w:rPr>
                <w:rFonts w:ascii="Work Sans"/>
                <w:color w:val="231F20"/>
                <w:sz w:val="16"/>
              </w:rPr>
              <w:t>Water</w:t>
            </w: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spacing w:before="81"/>
              <w:ind w:left="90"/>
              <w:rPr>
                <w:rFonts w:ascii="Work Sans"/>
                <w:sz w:val="16"/>
              </w:rPr>
            </w:pPr>
            <w:r>
              <w:rPr>
                <w:rFonts w:ascii="Work Sans"/>
                <w:color w:val="231F20"/>
                <w:sz w:val="16"/>
              </w:rPr>
              <w:t>Waste Water</w:t>
            </w: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spacing w:before="81"/>
              <w:ind w:left="90"/>
              <w:rPr>
                <w:rFonts w:ascii="Work Sans"/>
                <w:sz w:val="16"/>
              </w:rPr>
            </w:pPr>
            <w:r>
              <w:rPr>
                <w:rFonts w:ascii="Work Sans"/>
                <w:color w:val="231F20"/>
                <w:sz w:val="16"/>
              </w:rPr>
              <w:t>Solid Waste</w:t>
            </w: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spacing w:before="81"/>
              <w:ind w:left="90"/>
              <w:rPr>
                <w:rFonts w:ascii="Work Sans"/>
                <w:sz w:val="16"/>
              </w:rPr>
            </w:pPr>
            <w:r>
              <w:rPr>
                <w:rFonts w:ascii="Work Sans"/>
                <w:color w:val="231F20"/>
                <w:sz w:val="16"/>
              </w:rPr>
              <w:t>Emergency Services</w:t>
            </w: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r>
        <w:trPr>
          <w:trHeight w:val="328" w:hRule="atLeast"/>
        </w:trPr>
        <w:tc>
          <w:tcPr>
            <w:tcW w:w="1743" w:type="dxa"/>
            <w:tcBorders>
              <w:left w:val="nil"/>
            </w:tcBorders>
          </w:tcPr>
          <w:p>
            <w:pPr>
              <w:pStyle w:val="TableParagraph"/>
              <w:spacing w:before="81"/>
              <w:ind w:left="90"/>
              <w:rPr>
                <w:rFonts w:ascii="Work Sans"/>
                <w:sz w:val="16"/>
              </w:rPr>
            </w:pPr>
            <w:r>
              <w:rPr>
                <w:rFonts w:ascii="Work Sans"/>
                <w:color w:val="231F20"/>
                <w:sz w:val="16"/>
              </w:rPr>
              <w:t>Recreation</w:t>
            </w:r>
          </w:p>
        </w:tc>
        <w:tc>
          <w:tcPr>
            <w:tcW w:w="451" w:type="dxa"/>
          </w:tcPr>
          <w:p>
            <w:pPr>
              <w:pStyle w:val="TableParagraph"/>
              <w:rPr>
                <w:rFonts w:ascii="Times New Roman"/>
                <w:sz w:val="16"/>
              </w:rPr>
            </w:pPr>
          </w:p>
        </w:tc>
        <w:tc>
          <w:tcPr>
            <w:tcW w:w="450" w:type="dxa"/>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0" w:type="dxa"/>
            <w:shd w:val="clear" w:color="auto" w:fill="DEDCDC"/>
          </w:tcPr>
          <w:p>
            <w:pPr>
              <w:pStyle w:val="TableParagraph"/>
              <w:rPr>
                <w:rFonts w:ascii="Times New Roman"/>
                <w:sz w:val="16"/>
              </w:rPr>
            </w:pPr>
          </w:p>
        </w:tc>
        <w:tc>
          <w:tcPr>
            <w:tcW w:w="451" w:type="dxa"/>
            <w:shd w:val="clear" w:color="auto" w:fill="DEDCDC"/>
          </w:tcPr>
          <w:p>
            <w:pPr>
              <w:pStyle w:val="TableParagraph"/>
              <w:rPr>
                <w:rFonts w:ascii="Times New Roman"/>
                <w:sz w:val="16"/>
              </w:rPr>
            </w:pPr>
          </w:p>
        </w:tc>
        <w:tc>
          <w:tcPr>
            <w:tcW w:w="4671" w:type="dxa"/>
            <w:tcBorders>
              <w:right w:val="nil"/>
            </w:tcBorders>
          </w:tcPr>
          <w:p>
            <w:pPr>
              <w:pStyle w:val="TableParagraph"/>
              <w:rPr>
                <w:rFonts w:ascii="Times New Roman"/>
                <w:sz w:val="16"/>
              </w:rPr>
            </w:pPr>
          </w:p>
        </w:tc>
      </w:tr>
    </w:tbl>
    <w:p>
      <w:pPr>
        <w:pStyle w:val="BodyText"/>
        <w:rPr>
          <w:rFonts w:ascii="Work Sans"/>
          <w:sz w:val="22"/>
        </w:rPr>
      </w:pPr>
    </w:p>
    <w:p>
      <w:pPr>
        <w:spacing w:before="192"/>
        <w:ind w:left="109" w:right="0" w:firstLine="0"/>
        <w:jc w:val="left"/>
        <w:rPr>
          <w:b/>
          <w:sz w:val="14"/>
        </w:rPr>
      </w:pPr>
      <w:r>
        <w:rPr/>
        <w:pict>
          <v:group style="position:absolute;margin-left:105.75pt;margin-top:-190.349304pt;width:455.85pt;height:.25pt;mso-position-horizontal-relative:page;mso-position-vertical-relative:paragraph;z-index:-252233728" coordorigin="2115,-3807" coordsize="9117,5">
            <v:line style="position:absolute" from="2115,-3804" to="3859,-3804" stroked="true" strokeweight=".25pt" strokecolor="#231f20">
              <v:stroke dashstyle="solid"/>
            </v:line>
            <v:line style="position:absolute" from="3859,-3804" to="4309,-3804" stroked="true" strokeweight=".25pt" strokecolor="#231f20">
              <v:stroke dashstyle="solid"/>
            </v:line>
            <v:line style="position:absolute" from="4309,-3804" to="4759,-3804" stroked="true" strokeweight=".25pt" strokecolor="#231f20">
              <v:stroke dashstyle="solid"/>
            </v:line>
            <v:line style="position:absolute" from="4759,-3804" to="5209,-3804" stroked="true" strokeweight=".25pt" strokecolor="#231f20">
              <v:stroke dashstyle="solid"/>
            </v:line>
            <v:line style="position:absolute" from="5209,-3804" to="5659,-3804" stroked="true" strokeweight=".25pt" strokecolor="#231f20">
              <v:stroke dashstyle="solid"/>
            </v:line>
            <v:line style="position:absolute" from="5659,-3804" to="6109,-3804" stroked="true" strokeweight=".25pt" strokecolor="#231f20">
              <v:stroke dashstyle="solid"/>
            </v:line>
            <v:line style="position:absolute" from="6109,-3804" to="6559,-3804" stroked="true" strokeweight=".25pt" strokecolor="#231f20">
              <v:stroke dashstyle="solid"/>
            </v:line>
            <v:line style="position:absolute" from="6559,-3804" to="11232,-3804" stroked="true" strokeweight=".25pt" strokecolor="#231f20">
              <v:stroke dashstyle="solid"/>
            </v:line>
            <w10:wrap type="none"/>
          </v:group>
        </w:pict>
      </w:r>
      <w:r>
        <w:rPr>
          <w:rFonts w:ascii="Work Sans"/>
          <w:b/>
          <w:color w:val="231F20"/>
          <w:sz w:val="14"/>
        </w:rPr>
        <w:t>56 </w:t>
      </w:r>
      <w:r>
        <w:rPr>
          <w:rFonts w:ascii="Work Sans"/>
          <w:color w:val="231F20"/>
          <w:sz w:val="14"/>
        </w:rPr>
        <w:t>| </w:t>
      </w:r>
      <w:r>
        <w:rPr>
          <w:b/>
          <w:color w:val="231F20"/>
          <w:sz w:val="14"/>
        </w:rPr>
        <w:t>INTERMUNICIPAL COLLABORATION FRAMEWORK WORKBOOK</w:t>
      </w:r>
    </w:p>
    <w:p>
      <w:pPr>
        <w:spacing w:after="0"/>
        <w:jc w:val="left"/>
        <w:rPr>
          <w:sz w:val="14"/>
        </w:rPr>
        <w:sectPr>
          <w:type w:val="continuous"/>
          <w:pgSz w:w="12240" w:h="15840"/>
          <w:pgMar w:top="420" w:bottom="280" w:left="600" w:right="600"/>
        </w:sectPr>
      </w:pPr>
    </w:p>
    <w:p>
      <w:pPr>
        <w:pStyle w:val="BodyText"/>
        <w:ind w:left="120"/>
        <w:rPr>
          <w:sz w:val="20"/>
        </w:rPr>
      </w:pPr>
      <w:r>
        <w:rPr>
          <w:sz w:val="20"/>
        </w:rPr>
        <w:pict>
          <v:group style="width:488.25pt;height:74.45pt;mso-position-horizontal-relative:char;mso-position-vertical-relative:line" coordorigin="0,0" coordsize="9765,1489">
            <v:rect style="position:absolute;left:0;top:300;width:9765;height:1188" filled="true" fillcolor="#1689ca" stroked="false">
              <v:fill type="solid"/>
            </v:rect>
            <v:shape style="position:absolute;left:7607;top:0;width:1170;height:1170" type="#_x0000_t75" stroked="false">
              <v:imagedata r:id="rId6" o:title=""/>
            </v:shape>
            <v:shape style="position:absolute;left:581;top:1027;width:6106;height:405" type="#_x0000_t202" filled="false" stroked="false">
              <v:textbox inset="0,0,0,0">
                <w:txbxContent>
                  <w:p>
                    <w:pPr>
                      <w:spacing w:line="373" w:lineRule="exact" w:before="0"/>
                      <w:ind w:left="0" w:right="0" w:firstLine="0"/>
                      <w:jc w:val="left"/>
                      <w:rPr>
                        <w:b/>
                        <w:sz w:val="32"/>
                      </w:rPr>
                    </w:pPr>
                    <w:r>
                      <w:rPr>
                        <w:b/>
                        <w:color w:val="FFFFFF"/>
                        <w:sz w:val="32"/>
                      </w:rPr>
                      <w:t>SERVICES INVENTORY DEVELOPMENT</w:t>
                    </w:r>
                  </w:p>
                </w:txbxContent>
              </v:textbox>
              <w10:wrap type="none"/>
            </v:shape>
            <v:shape style="position:absolute;left:432;top:271;width:2842;height:957" type="#_x0000_t202" filled="false" stroked="false">
              <v:textbox inset="0,0,0,0">
                <w:txbxContent>
                  <w:p>
                    <w:pPr>
                      <w:spacing w:line="881" w:lineRule="exact" w:before="0"/>
                      <w:ind w:left="0" w:right="0" w:firstLine="0"/>
                      <w:jc w:val="left"/>
                      <w:rPr>
                        <w:rFonts w:ascii="Work Sans ExtraBold"/>
                        <w:b/>
                        <w:sz w:val="76"/>
                      </w:rPr>
                    </w:pPr>
                    <w:r>
                      <w:rPr>
                        <w:rFonts w:ascii="Work Sans ExtraBold"/>
                        <w:b/>
                        <w:color w:val="FFFFFF"/>
                        <w:sz w:val="76"/>
                      </w:rPr>
                      <w:t>TOOL B</w:t>
                    </w:r>
                  </w:p>
                </w:txbxContent>
              </v:textbox>
              <w10:wrap type="none"/>
            </v:shape>
          </v:group>
        </w:pict>
      </w:r>
      <w:r>
        <w:rPr>
          <w:sz w:val="20"/>
        </w:rPr>
      </w:r>
    </w:p>
    <w:p>
      <w:pPr>
        <w:pStyle w:val="BodyText"/>
        <w:rPr>
          <w:b/>
          <w:sz w:val="20"/>
        </w:rPr>
      </w:pPr>
    </w:p>
    <w:p>
      <w:pPr>
        <w:pStyle w:val="BodyText"/>
        <w:spacing w:before="7"/>
        <w:rPr>
          <w:b/>
          <w:sz w:val="20"/>
        </w:rPr>
      </w:pPr>
    </w:p>
    <w:tbl>
      <w:tblPr>
        <w:tblW w:w="0" w:type="auto"/>
        <w:jc w:val="left"/>
        <w:tblInd w:w="12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50"/>
        <w:gridCol w:w="4815"/>
      </w:tblGrid>
      <w:tr>
        <w:trPr>
          <w:trHeight w:val="839" w:hRule="atLeast"/>
        </w:trPr>
        <w:tc>
          <w:tcPr>
            <w:tcW w:w="9765" w:type="dxa"/>
            <w:gridSpan w:val="2"/>
            <w:tcBorders>
              <w:top w:val="nil"/>
              <w:left w:val="nil"/>
              <w:bottom w:val="nil"/>
              <w:right w:val="nil"/>
            </w:tcBorders>
            <w:shd w:val="clear" w:color="auto" w:fill="1689CA"/>
          </w:tcPr>
          <w:p>
            <w:pPr>
              <w:pStyle w:val="TableParagraph"/>
              <w:spacing w:line="204" w:lineRule="auto" w:before="82"/>
              <w:ind w:left="180" w:right="769"/>
              <w:rPr>
                <w:b/>
                <w:sz w:val="24"/>
              </w:rPr>
            </w:pPr>
            <w:r>
              <w:rPr>
                <w:b/>
                <w:color w:val="FFFFFF"/>
                <w:sz w:val="24"/>
              </w:rPr>
              <w:t>PLEASE LIST ANY NEW INTERMUNICIPAL SERVICES YOUR MUNICIPALITY WOULD LIKE TO SEE AND THE RATIONALE FOR PROVIDING THAT SERVICE INTERMUNICIPALLY.</w:t>
            </w:r>
          </w:p>
        </w:tc>
      </w:tr>
      <w:tr>
        <w:trPr>
          <w:trHeight w:val="445" w:hRule="atLeast"/>
        </w:trPr>
        <w:tc>
          <w:tcPr>
            <w:tcW w:w="4950" w:type="dxa"/>
            <w:tcBorders>
              <w:left w:val="nil"/>
              <w:right w:val="single" w:sz="4" w:space="0" w:color="231F20"/>
            </w:tcBorders>
            <w:shd w:val="clear" w:color="auto" w:fill="3E3F3F"/>
          </w:tcPr>
          <w:p>
            <w:pPr>
              <w:pStyle w:val="TableParagraph"/>
              <w:spacing w:before="95"/>
              <w:ind w:left="180"/>
              <w:rPr>
                <w:b/>
                <w:sz w:val="24"/>
              </w:rPr>
            </w:pPr>
            <w:r>
              <w:rPr>
                <w:b/>
                <w:color w:val="FFFFFF"/>
                <w:sz w:val="24"/>
              </w:rPr>
              <w:t>SERVICES</w:t>
            </w:r>
          </w:p>
        </w:tc>
        <w:tc>
          <w:tcPr>
            <w:tcW w:w="4815" w:type="dxa"/>
            <w:tcBorders>
              <w:top w:val="nil"/>
              <w:left w:val="single" w:sz="4" w:space="0" w:color="231F20"/>
              <w:right w:val="nil"/>
            </w:tcBorders>
            <w:shd w:val="clear" w:color="auto" w:fill="3E3F3F"/>
          </w:tcPr>
          <w:p>
            <w:pPr>
              <w:pStyle w:val="TableParagraph"/>
              <w:spacing w:before="95"/>
              <w:ind w:left="175"/>
              <w:rPr>
                <w:b/>
                <w:sz w:val="24"/>
              </w:rPr>
            </w:pPr>
            <w:r>
              <w:rPr>
                <w:b/>
                <w:color w:val="FFFFFF"/>
                <w:sz w:val="24"/>
              </w:rPr>
              <w:t>RATIONALE</w:t>
            </w: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4"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r>
        <w:trPr>
          <w:trHeight w:val="445" w:hRule="atLeast"/>
        </w:trPr>
        <w:tc>
          <w:tcPr>
            <w:tcW w:w="4950" w:type="dxa"/>
            <w:tcBorders>
              <w:left w:val="nil"/>
              <w:right w:val="single" w:sz="4" w:space="0" w:color="231F20"/>
            </w:tcBorders>
          </w:tcPr>
          <w:p>
            <w:pPr>
              <w:pStyle w:val="TableParagraph"/>
              <w:rPr>
                <w:rFonts w:ascii="Times New Roman"/>
                <w:sz w:val="18"/>
              </w:rPr>
            </w:pPr>
          </w:p>
        </w:tc>
        <w:tc>
          <w:tcPr>
            <w:tcW w:w="4815" w:type="dxa"/>
            <w:tcBorders>
              <w:left w:val="single" w:sz="4" w:space="0" w:color="231F20"/>
              <w:right w:val="nil"/>
            </w:tcBorders>
          </w:tcPr>
          <w:p>
            <w:pPr>
              <w:pStyle w:val="TableParagraph"/>
              <w:rPr>
                <w:rFonts w:ascii="Times New Roman"/>
                <w:sz w:val="18"/>
              </w:rPr>
            </w:pPr>
          </w:p>
        </w:tc>
      </w:tr>
    </w:tbl>
    <w:p>
      <w:pPr>
        <w:pStyle w:val="BodyText"/>
        <w:rPr>
          <w:b/>
          <w:sz w:val="20"/>
        </w:rPr>
      </w:pPr>
    </w:p>
    <w:p>
      <w:pPr>
        <w:pStyle w:val="BodyText"/>
        <w:rPr>
          <w:b/>
          <w:sz w:val="20"/>
        </w:rPr>
      </w:pPr>
    </w:p>
    <w:p>
      <w:pPr>
        <w:pStyle w:val="BodyText"/>
        <w:rPr>
          <w:b/>
          <w:sz w:val="20"/>
        </w:rPr>
      </w:pPr>
    </w:p>
    <w:p>
      <w:pPr>
        <w:spacing w:after="0"/>
        <w:rPr>
          <w:sz w:val="20"/>
        </w:rPr>
        <w:sectPr>
          <w:pgSz w:w="12240" w:h="15840"/>
          <w:pgMar w:top="420" w:bottom="280" w:left="600" w:right="600"/>
        </w:sectPr>
      </w:pPr>
    </w:p>
    <w:p>
      <w:pPr>
        <w:pStyle w:val="Heading1"/>
        <w:rPr>
          <w:b/>
        </w:rPr>
      </w:pPr>
      <w:r>
        <w:rPr/>
        <w:pict>
          <v:group style="position:absolute;margin-left:87.75pt;margin-top:28.47311pt;width:171.55pt;height:137.5pt;mso-position-horizontal-relative:page;mso-position-vertical-relative:paragraph;z-index:251669504" coordorigin="1755,569" coordsize="3431,2750">
            <v:shape style="position:absolute;left:1755;top:2786;width:1522;height:533" coordorigin="1755,2787" coordsize="1522,533" path="m3277,2787l2380,2787,1755,3319,3277,2787xe" filled="true" fillcolor="#dce2eb" stroked="false">
              <v:path arrowok="t"/>
              <v:fill type="solid"/>
            </v:shape>
            <v:rect style="position:absolute;left:1755;top:569;width:3431;height:2210" filled="true" fillcolor="#1689ca" stroked="false">
              <v:fill type="solid"/>
            </v:rect>
            <v:shape style="position:absolute;left:1833;top:648;width:3273;height:2059" type="#_x0000_t202" filled="true" fillcolor="#ffffff" stroked="false">
              <v:textbox inset="0,0,0,0">
                <w:txbxContent>
                  <w:p>
                    <w:pPr>
                      <w:spacing w:line="240" w:lineRule="auto" w:before="0"/>
                      <w:rPr>
                        <w:rFonts w:ascii="Work Sans"/>
                        <w:b/>
                        <w:sz w:val="20"/>
                      </w:rPr>
                    </w:pPr>
                  </w:p>
                  <w:p>
                    <w:pPr>
                      <w:spacing w:line="256" w:lineRule="auto" w:before="126"/>
                      <w:ind w:left="110" w:right="120" w:firstLine="0"/>
                      <w:jc w:val="center"/>
                      <w:rPr>
                        <w:rFonts w:ascii="Work Sans"/>
                        <w:sz w:val="16"/>
                      </w:rPr>
                    </w:pPr>
                    <w:r>
                      <w:rPr>
                        <w:rFonts w:ascii="Work Sans"/>
                        <w:color w:val="231F20"/>
                        <w:sz w:val="16"/>
                      </w:rPr>
                      <w:t>There are a wide variety of services which may or may not apply in different areas (e.g. public transit, snow clearing, maintenance, etc. for Transportation, fire, police, disaster planning, etc. for Emergency Services, and so on).</w:t>
                    </w:r>
                  </w:p>
                </w:txbxContent>
              </v:textbox>
              <v:fill type="solid"/>
              <w10:wrap type="none"/>
            </v:shape>
            <w10:wrap type="none"/>
          </v:group>
        </w:pict>
      </w:r>
      <w:r>
        <w:rPr>
          <w:b/>
          <w:color w:val="1689CA"/>
        </w:rPr>
        <w:t>PLEASE NOTE</w:t>
      </w:r>
    </w:p>
    <w:p>
      <w:pPr>
        <w:spacing w:before="293"/>
        <w:ind w:left="2390" w:right="2234" w:firstLine="0"/>
        <w:jc w:val="center"/>
        <w:rPr>
          <w:rFonts w:ascii="Work Sans Black"/>
          <w:b/>
          <w:sz w:val="28"/>
        </w:rPr>
      </w:pPr>
      <w:r>
        <w:rPr/>
        <w:br w:type="column"/>
      </w:r>
      <w:r>
        <w:rPr>
          <w:rFonts w:ascii="Work Sans Black"/>
          <w:b/>
          <w:color w:val="1689CA"/>
          <w:sz w:val="28"/>
        </w:rPr>
        <w:t>PLEASE NOTE</w:t>
      </w:r>
    </w:p>
    <w:p>
      <w:pPr>
        <w:pStyle w:val="BodyText"/>
        <w:ind w:left="1665"/>
        <w:rPr>
          <w:rFonts w:ascii="Work Sans Black"/>
          <w:sz w:val="20"/>
        </w:rPr>
      </w:pPr>
      <w:r>
        <w:rPr>
          <w:rFonts w:ascii="Work Sans Black"/>
          <w:sz w:val="20"/>
        </w:rPr>
        <w:pict>
          <v:group style="width:171.55pt;height:133.65pt;mso-position-horizontal-relative:char;mso-position-vertical-relative:line" coordorigin="0,0" coordsize="3431,2673">
            <v:shape style="position:absolute;left:0;top:2139;width:1522;height:533" coordorigin="0,2139" coordsize="1522,533" path="m1521,2139l625,2139,0,2672,1521,2139xe" filled="true" fillcolor="#dce2eb" stroked="false">
              <v:path arrowok="t"/>
              <v:fill type="solid"/>
            </v:shape>
            <v:rect style="position:absolute;left:0;top:0;width:3431;height:2147" filled="true" fillcolor="#1689ca" stroked="false">
              <v:fill type="solid"/>
            </v:rect>
            <v:shape style="position:absolute;left:79;top:78;width:3273;height:1990" type="#_x0000_t202" filled="true" fillcolor="#ffffff" stroked="false">
              <v:textbox inset="0,0,0,0">
                <w:txbxContent>
                  <w:p>
                    <w:pPr>
                      <w:spacing w:line="256" w:lineRule="auto" w:before="111"/>
                      <w:ind w:left="189" w:right="198" w:firstLine="5"/>
                      <w:jc w:val="center"/>
                      <w:rPr>
                        <w:rFonts w:ascii="Work Sans"/>
                        <w:sz w:val="16"/>
                      </w:rPr>
                    </w:pPr>
                    <w:r>
                      <w:rPr>
                        <w:rFonts w:ascii="Work Sans"/>
                        <w:color w:val="231F20"/>
                        <w:sz w:val="16"/>
                      </w:rPr>
                      <w:t>A rationale for intermunicipal provision of that service needs to</w:t>
                    </w:r>
                    <w:r>
                      <w:rPr>
                        <w:rFonts w:ascii="Work Sans"/>
                        <w:color w:val="231F20"/>
                        <w:spacing w:val="-22"/>
                        <w:sz w:val="16"/>
                      </w:rPr>
                      <w:t> </w:t>
                    </w:r>
                    <w:r>
                      <w:rPr>
                        <w:rFonts w:ascii="Work Sans"/>
                        <w:color w:val="231F20"/>
                        <w:spacing w:val="-8"/>
                        <w:sz w:val="16"/>
                      </w:rPr>
                      <w:t>be </w:t>
                    </w:r>
                    <w:r>
                      <w:rPr>
                        <w:rFonts w:ascii="Work Sans"/>
                        <w:color w:val="231F20"/>
                        <w:sz w:val="16"/>
                      </w:rPr>
                      <w:t>indicated.</w:t>
                    </w:r>
                  </w:p>
                  <w:p>
                    <w:pPr>
                      <w:spacing w:before="88"/>
                      <w:ind w:left="110" w:right="119" w:firstLine="0"/>
                      <w:jc w:val="center"/>
                      <w:rPr>
                        <w:rFonts w:ascii="Work Sans"/>
                        <w:sz w:val="16"/>
                      </w:rPr>
                    </w:pPr>
                    <w:r>
                      <w:rPr>
                        <w:rFonts w:ascii="Work Sans"/>
                        <w:color w:val="231F20"/>
                        <w:sz w:val="16"/>
                      </w:rPr>
                      <w:t>Additional sheets may be necessary.</w:t>
                    </w:r>
                  </w:p>
                  <w:p>
                    <w:pPr>
                      <w:spacing w:line="256" w:lineRule="auto" w:before="102"/>
                      <w:ind w:left="112" w:right="121" w:firstLine="0"/>
                      <w:jc w:val="center"/>
                      <w:rPr>
                        <w:rFonts w:ascii="Work Sans"/>
                        <w:sz w:val="16"/>
                      </w:rPr>
                    </w:pPr>
                    <w:r>
                      <w:rPr>
                        <w:rFonts w:ascii="Work Sans"/>
                        <w:color w:val="231F20"/>
                        <w:sz w:val="16"/>
                      </w:rPr>
                      <w:t>Municipalities may need to create their own version of Tool B in order to adequately document services unique to their context.</w:t>
                    </w:r>
                  </w:p>
                </w:txbxContent>
              </v:textbox>
              <v:fill type="solid"/>
              <w10:wrap type="none"/>
            </v:shape>
          </v:group>
        </w:pict>
      </w:r>
      <w:r>
        <w:rPr>
          <w:rFonts w:ascii="Work Sans Black"/>
          <w:sz w:val="20"/>
        </w:rPr>
      </w:r>
    </w:p>
    <w:p>
      <w:pPr>
        <w:pStyle w:val="BodyText"/>
        <w:rPr>
          <w:rFonts w:ascii="Work Sans Black"/>
          <w:b/>
          <w:sz w:val="34"/>
        </w:rPr>
      </w:pPr>
    </w:p>
    <w:p>
      <w:pPr>
        <w:pStyle w:val="BodyText"/>
        <w:rPr>
          <w:rFonts w:ascii="Work Sans Black"/>
          <w:b/>
          <w:sz w:val="34"/>
        </w:rPr>
      </w:pPr>
    </w:p>
    <w:p>
      <w:pPr>
        <w:pStyle w:val="BodyText"/>
        <w:rPr>
          <w:rFonts w:ascii="Work Sans Black"/>
          <w:b/>
          <w:sz w:val="34"/>
        </w:rPr>
      </w:pPr>
    </w:p>
    <w:p>
      <w:pPr>
        <w:pStyle w:val="BodyText"/>
        <w:rPr>
          <w:rFonts w:ascii="Work Sans Black"/>
          <w:b/>
          <w:sz w:val="34"/>
        </w:rPr>
      </w:pPr>
    </w:p>
    <w:p>
      <w:pPr>
        <w:pStyle w:val="BodyText"/>
        <w:rPr>
          <w:rFonts w:ascii="Work Sans Black"/>
          <w:b/>
          <w:sz w:val="34"/>
        </w:rPr>
      </w:pPr>
    </w:p>
    <w:p>
      <w:pPr>
        <w:pStyle w:val="BodyText"/>
        <w:rPr>
          <w:rFonts w:ascii="Work Sans Black"/>
          <w:b/>
          <w:sz w:val="34"/>
        </w:rPr>
      </w:pPr>
    </w:p>
    <w:p>
      <w:pPr>
        <w:pStyle w:val="BodyText"/>
        <w:spacing w:before="5"/>
        <w:rPr>
          <w:rFonts w:ascii="Work Sans Black"/>
          <w:b/>
          <w:sz w:val="38"/>
        </w:rPr>
      </w:pPr>
    </w:p>
    <w:p>
      <w:pPr>
        <w:spacing w:before="0"/>
        <w:ind w:left="1888" w:right="0" w:firstLine="0"/>
        <w:jc w:val="left"/>
        <w:rPr>
          <w:rFonts w:ascii="Work Sans"/>
          <w:b/>
          <w:sz w:val="14"/>
        </w:rPr>
      </w:pPr>
      <w:r>
        <w:rPr>
          <w:b/>
          <w:color w:val="231F20"/>
          <w:sz w:val="14"/>
        </w:rPr>
        <w:t>INTERMUNICIPAL COLLABORATION FRAMEWORK WORKBOOK </w:t>
      </w:r>
      <w:r>
        <w:rPr>
          <w:rFonts w:ascii="Work Sans"/>
          <w:color w:val="231F20"/>
          <w:sz w:val="14"/>
        </w:rPr>
        <w:t>| </w:t>
      </w:r>
      <w:r>
        <w:rPr>
          <w:rFonts w:ascii="Work Sans"/>
          <w:b/>
          <w:color w:val="231F20"/>
          <w:sz w:val="14"/>
        </w:rPr>
        <w:t>57</w:t>
      </w:r>
    </w:p>
    <w:sectPr>
      <w:type w:val="continuous"/>
      <w:pgSz w:w="12240" w:h="15840"/>
      <w:pgMar w:top="420" w:bottom="280" w:left="600" w:right="600"/>
      <w:cols w:num="2" w:equalWidth="0">
        <w:col w:w="3893" w:space="541"/>
        <w:col w:w="66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ork Sans">
    <w:altName w:val="Work Sans"/>
    <w:charset w:val="0"/>
    <w:family w:val="modern"/>
    <w:pitch w:val="variable"/>
  </w:font>
  <w:font w:name="Work Sans SemiBold">
    <w:altName w:val="Work Sans SemiBold"/>
    <w:charset w:val="0"/>
    <w:family w:val="modern"/>
    <w:pitch w:val="variable"/>
  </w:font>
  <w:font w:name="Work Sans Black">
    <w:altName w:val="Work Sans Black"/>
    <w:charset w:val="0"/>
    <w:family w:val="modern"/>
    <w:pitch w:val="variable"/>
  </w:font>
  <w:font w:name="Work Sans ExtraBold">
    <w:altName w:val="Work Sans ExtraBold"/>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Work Sans SemiBold" w:hAnsi="Work Sans SemiBold" w:eastAsia="Work Sans SemiBold" w:cs="Work Sans SemiBold"/>
      <w:lang w:val="en-us" w:eastAsia="en-us" w:bidi="en-us"/>
    </w:rPr>
  </w:style>
  <w:style w:styleId="BodyText" w:type="paragraph">
    <w:name w:val="Body Text"/>
    <w:basedOn w:val="Normal"/>
    <w:uiPriority w:val="1"/>
    <w:qFormat/>
    <w:pPr/>
    <w:rPr>
      <w:rFonts w:ascii="Work Sans SemiBold" w:hAnsi="Work Sans SemiBold" w:eastAsia="Work Sans SemiBold" w:cs="Work Sans SemiBold"/>
      <w:sz w:val="18"/>
      <w:szCs w:val="18"/>
      <w:lang w:val="en-us" w:eastAsia="en-us" w:bidi="en-us"/>
    </w:rPr>
  </w:style>
  <w:style w:styleId="Heading1" w:type="paragraph">
    <w:name w:val="Heading 1"/>
    <w:basedOn w:val="Normal"/>
    <w:uiPriority w:val="1"/>
    <w:qFormat/>
    <w:pPr>
      <w:spacing w:before="223"/>
      <w:ind w:left="1888"/>
      <w:outlineLvl w:val="1"/>
    </w:pPr>
    <w:rPr>
      <w:rFonts w:ascii="Work Sans Black" w:hAnsi="Work Sans Black" w:eastAsia="Work Sans Black" w:cs="Work Sans Black"/>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Work Sans SemiBold" w:hAnsi="Work Sans SemiBold" w:eastAsia="Work Sans SemiBold" w:cs="Work Sans SemiBol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2020-02-26T16:31:30Z</dcterms:created>
  <dcterms:modified xsi:type="dcterms:W3CDTF">2020-02-26T16:31:30Z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(Windows)</vt:lpwstr>
  </property>
  <property fmtid="{D5CDD505-2E9C-101B-9397-08002B2CF9AE}" pid="4" name="LastSaved">
    <vt:filetime>2020-02-26T00:00:00Z</vt:filetime>
  </property>
</Properties>
</file>